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3B4160">
      <w:pPr>
        <w:spacing w:line="64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</w:rPr>
        <w:t>晋江市市场监督管理局</w:t>
      </w:r>
    </w:p>
    <w:p w14:paraId="02819CE7">
      <w:pPr>
        <w:spacing w:line="640" w:lineRule="exact"/>
        <w:jc w:val="center"/>
        <w:rPr>
          <w:rFonts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</w:rPr>
        <w:t>行政处罚决定书</w:t>
      </w:r>
    </w:p>
    <w:p w14:paraId="7B8D4FAE">
      <w:pPr>
        <w:wordWrap w:val="0"/>
        <w:snapToGrid w:val="0"/>
        <w:spacing w:beforeLines="100" w:afterLines="100" w:line="320" w:lineRule="exact"/>
        <w:jc w:val="center"/>
        <w:rPr>
          <w:rFonts w:ascii="仿宋_GB2312" w:hAnsi="Times New Roman" w:eastAsia="仿宋_GB2312" w:cs="仿宋_GB2312"/>
          <w:color w:val="auto"/>
          <w:sz w:val="32"/>
          <w:szCs w:val="32"/>
        </w:rPr>
      </w:pPr>
      <w:r>
        <w:rPr>
          <w:color w:val="auto"/>
        </w:rPr>
        <w:pict>
          <v:shape id="_x0000_s2050" o:spid="_x0000_s2050" o:spt="32" type="#_x0000_t32" style="position:absolute;left:0pt;margin-left:2pt;margin-top:1638pt;height:0.1pt;width:453.7pt;z-index:251659264;mso-width-relative:page;mso-height-relative:page;" filled="f" coordsize="21600,21600">
            <v:path arrowok="t"/>
            <v:fill on="f" focussize="0,0"/>
            <v:stroke weight="1.5pt" endcap="square"/>
            <v:imagedata o:title=""/>
            <o:lock v:ext="edit"/>
          </v:shape>
        </w:pic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</w:rPr>
        <w:t>晋市监处罚[</w:t>
      </w:r>
      <w:r>
        <w:rPr>
          <w:rFonts w:ascii="仿宋_GB2312" w:hAnsi="Times New Roman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</w:rPr>
        <w:t>]</w:t>
      </w:r>
      <w:r>
        <w:rPr>
          <w:rFonts w:ascii="仿宋_GB2312" w:hAnsi="Times New Roman" w:eastAsia="仿宋_GB2312" w:cs="仿宋_GB2312"/>
          <w:color w:val="auto"/>
          <w:sz w:val="32"/>
          <w:szCs w:val="32"/>
        </w:rPr>
        <w:t>01-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118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</w:rPr>
        <w:t>号</w:t>
      </w:r>
    </w:p>
    <w:p w14:paraId="49AA3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</w:rPr>
        <w:t>当事人：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晋江市青阳施建阔肉制品店</w:t>
      </w:r>
    </w:p>
    <w:p w14:paraId="199A93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</w:rPr>
        <w:t>主体资格证照名称：营业执照</w:t>
      </w:r>
    </w:p>
    <w:p w14:paraId="298D3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</w:rPr>
        <w:t>统一社会信用代码：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92350582MA2XYFQQ5B</w:t>
      </w:r>
    </w:p>
    <w:p w14:paraId="14288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经营场所：福建省晋江市兴盛路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*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</w:t>
      </w:r>
    </w:p>
    <w:p w14:paraId="419F4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经营者：施建阔</w:t>
      </w:r>
    </w:p>
    <w:p w14:paraId="4D541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仿宋_GB2312" w:hAnsi="仿宋_GB2312" w:eastAsia="仿宋_GB2312" w:cs="仿宋_GB2312"/>
          <w:color w:val="auto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</w:rPr>
        <w:t>身份证号码：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35058219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**********</w:t>
      </w:r>
    </w:p>
    <w:p w14:paraId="23ABD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仿宋_GB2312" w:hAnsi="仿宋_GB2312" w:eastAsia="仿宋_GB2312" w:cs="仿宋_GB2312"/>
          <w:color w:val="auto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********</w:t>
      </w:r>
    </w:p>
    <w:p w14:paraId="16751D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</w:rPr>
        <w:t>联系地址：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福建省泉州市晋江市深沪镇群峰村湖仔寮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***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</w:t>
      </w:r>
    </w:p>
    <w:p w14:paraId="731E6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2025年3月10日，我局执法人员依法对当事人的经营场所进行现场检查，现场配合检查并提供营业执照及福建省食品生产加工小作坊登记证。经现场检查：当事人生产加工区垃圾桶未加盖、排水管道没有做好防护措施及两个从业人员（施建阔、施建康）没有健康证，执法人员依法拍照取证。当事人涉嫌生产流程不符合食品要求，违反了《福建省食品安全条例》第五十三条第（一）项，从业人员未取得健康证明违反了《中华人民共和国食品安全法》第四十五条第二款之规定。即予以立案调查。</w:t>
      </w:r>
    </w:p>
    <w:p w14:paraId="09A8C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当事人是一家从事肉制品零售、肉制品、鱼丸加工经营活动的食品生产加工小作坊，持有《营业执照》和《福建省食品生产加工小作坊登记证》。2025年3月10日，执法人员依法对当事人的经营场所进行检查，发现当事人生产加工区垃圾桶未加盖、排水管道没有做好防护措施，两名从业人员“施建阔、施建康”没有进行健康检查，未取得健康证。当事人于2025年1月7日因从业人员未取得健康证明被我局作出警告的行政处罚（晋市监当罚〔2025〕01-0107号）。</w:t>
      </w:r>
      <w:bookmarkStart w:id="0" w:name="_GoBack"/>
      <w:bookmarkEnd w:id="0"/>
    </w:p>
    <w:p w14:paraId="3DDBA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以上事实，由现场笔录、询问笔录、照片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营业执照、福建省食品生产加工小作坊登记证、身份证复印件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当场行政处罚决定书（晋市监当罚〔2025〕01-0107号）等证据证明。  </w:t>
      </w:r>
    </w:p>
    <w:p w14:paraId="63BAF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5月28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日，本局向当事人直接送达晋市监罚告[202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]  01-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号《行政处罚告知书》，当事人未在法定期限内提出陈述或申辩。  </w:t>
      </w:r>
    </w:p>
    <w:p w14:paraId="3901B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本局认为：当事人生产加工区垃圾桶未加盖、排水管道未做好防护措施的行为，违反了《福建省食品安全条例》第五十三条第（一）项之规定。依据《中华人民共和国食品安全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第一百一十三条第一款之规定“违反本条例规定，已取得登记证书的食品生产加工小作坊、小餐饮生产经营条件发生变化，不符合本条例规定要求的，由县级人民政府食品安全监督管理部门责令限期改正；逾期未改正的，处二千元罚款；情节严重的，没收违法所得、违法生产经营的食品和用于违法生产经营的工具、设备、原料等物品，处三万元罚款，直至吊销登记证书。” 应当责令限期改正。</w:t>
      </w:r>
    </w:p>
    <w:p w14:paraId="36B4E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当事人从事直接接触入口食品工作的从业人员没有进行健康检查，未取得健康证的行为，违反了《中华人民共和国食品安全法》第四十五条第二款之规定，依据《中华人民共和国食品安全法》第一百二十六条第一款第（六）项“违反本法规定，有下列情形之一的，由县级以上人民政府食品安全监督管理部门责令改正，给予警告；拒不改正的，处五千元以上五万元以下罚款；情节严重的，责令停产停业，直至吊销许可证”进行处罚。且当事人于2025年1月7日因从业人员未取得健康证明被我局作出警告的行政处罚（晋市监当罚〔2025〕01-0107号），应当“处五千元以上五万元以下罚款”。</w:t>
      </w:r>
    </w:p>
    <w:p w14:paraId="6D27C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鉴于当事人积极配合市场监督管理部门调查，如实陈述违法事实并主动提供证据材料的，参照《福建省市场监督管理行政处罚裁量权适用规则》第十一条第（二）项从轻情节予以量罚。</w:t>
      </w:r>
    </w:p>
    <w:p w14:paraId="149AA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当事人的上述行为违反了《福建省食品安全条例》第五十三条第（一）项、《中华人民共和国食品安全法》第四十五条第二款的规定，依据《中华人民共和国食品安全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》第一百一十三条第一款、《中华人民共和国食品安全法》第一百二十六条第一款第（六）项的规定，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本局决定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对当事人责令改正违法行为，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并作出行政处罚如下：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罚款5000元。</w:t>
      </w:r>
    </w:p>
    <w:p w14:paraId="7D71C4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以上款项合计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000元，当事人应当自收到本决定书之日起十五日内，持“福建省政府非税收入缴款通知书”到银行缴款。当事人逾期不履行行政处罚决定的，本局将依据《中华人民共和国行政处罚法》第七十二条的规定，采取下列措施：（一）到期不缴纳罚款的，每日按罚款数额的百分之三加处罚款，加处罚款的数额不得超出罚款的数额；（二）根据法律规定，将查封、扣押的财物拍卖、依法处理或者将冻结的存款、汇款划拨抵缴罚款；（三）根据法律规定，采取其他行政强制执行方式；（四）依照《中华人民共和国行政强制法》的规定申请人民法院强制执行。</w:t>
      </w:r>
    </w:p>
    <w:p w14:paraId="22093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当事人如不服本处罚决定，可在接到本处罚决定书之日起60日内向晋江市人民政府申请行政复议，或在6个月内依法向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洛江区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人民法院提起行政诉讼。当事人对行政处罚决定不服而申请行政复议或者提起行政诉讼期间，行政处罚不停止执行，法律、法规、规章另有规定的，从其规定。 </w:t>
      </w:r>
    </w:p>
    <w:p w14:paraId="63744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7E505A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1BE73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7715A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1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晋江市市场监督管理局</w:t>
      </w:r>
    </w:p>
    <w:p w14:paraId="2A819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6月4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 w14:paraId="0618AF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 w14:paraId="5BD94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7F43A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7388A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67E6B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577F3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2B9B9A47">
      <w:pPr>
        <w:rPr>
          <w:rFonts w:hint="eastAsia"/>
          <w:lang w:eastAsia="zh-CN"/>
        </w:rPr>
      </w:pPr>
    </w:p>
    <w:sectPr>
      <w:foot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3EB57">
    <w:pPr>
      <w:pStyle w:val="4"/>
      <w:jc w:val="center"/>
      <w:rPr>
        <w:rFonts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1"/>
      </w:rPr>
      <w:t xml:space="preserve">第 </w:t>
    </w:r>
    <w:r>
      <w:rPr>
        <w:rFonts w:ascii="仿宋_GB2312" w:eastAsia="仿宋_GB2312"/>
        <w:sz w:val="28"/>
        <w:szCs w:val="21"/>
      </w:rPr>
      <w:fldChar w:fldCharType="begin"/>
    </w:r>
    <w:r>
      <w:rPr>
        <w:rFonts w:ascii="仿宋_GB2312" w:eastAsia="仿宋_GB2312"/>
        <w:sz w:val="28"/>
        <w:szCs w:val="21"/>
      </w:rPr>
      <w:instrText xml:space="preserve"> PAGE </w:instrText>
    </w:r>
    <w:r>
      <w:rPr>
        <w:rFonts w:ascii="仿宋_GB2312" w:eastAsia="仿宋_GB2312"/>
        <w:sz w:val="28"/>
        <w:szCs w:val="21"/>
      </w:rPr>
      <w:fldChar w:fldCharType="separate"/>
    </w:r>
    <w:r>
      <w:rPr>
        <w:rFonts w:ascii="仿宋_GB2312" w:eastAsia="仿宋_GB2312"/>
        <w:sz w:val="28"/>
        <w:szCs w:val="21"/>
      </w:rPr>
      <w:t>2</w:t>
    </w:r>
    <w:r>
      <w:rPr>
        <w:rFonts w:ascii="仿宋_GB2312" w:eastAsia="仿宋_GB2312"/>
        <w:sz w:val="28"/>
        <w:szCs w:val="21"/>
      </w:rPr>
      <w:fldChar w:fldCharType="end"/>
    </w:r>
    <w:r>
      <w:rPr>
        <w:rFonts w:hint="eastAsia" w:ascii="仿宋_GB2312" w:eastAsia="仿宋_GB2312"/>
        <w:sz w:val="28"/>
        <w:szCs w:val="21"/>
      </w:rPr>
      <w:t xml:space="preserve"> 页 共 </w:t>
    </w:r>
    <w:r>
      <w:rPr>
        <w:rFonts w:ascii="仿宋_GB2312" w:eastAsia="仿宋_GB2312"/>
        <w:sz w:val="28"/>
        <w:szCs w:val="21"/>
      </w:rPr>
      <w:fldChar w:fldCharType="begin"/>
    </w:r>
    <w:r>
      <w:rPr>
        <w:rFonts w:ascii="仿宋_GB2312" w:eastAsia="仿宋_GB2312"/>
        <w:sz w:val="28"/>
        <w:szCs w:val="21"/>
      </w:rPr>
      <w:instrText xml:space="preserve"> NUMPAGES </w:instrText>
    </w:r>
    <w:r>
      <w:rPr>
        <w:rFonts w:ascii="仿宋_GB2312" w:eastAsia="仿宋_GB2312"/>
        <w:sz w:val="28"/>
        <w:szCs w:val="21"/>
      </w:rPr>
      <w:fldChar w:fldCharType="separate"/>
    </w:r>
    <w:r>
      <w:rPr>
        <w:rFonts w:ascii="仿宋_GB2312" w:eastAsia="仿宋_GB2312"/>
        <w:sz w:val="28"/>
        <w:szCs w:val="21"/>
      </w:rPr>
      <w:t>2</w:t>
    </w:r>
    <w:r>
      <w:rPr>
        <w:rFonts w:ascii="仿宋_GB2312" w:eastAsia="仿宋_GB2312"/>
        <w:sz w:val="28"/>
        <w:szCs w:val="21"/>
      </w:rPr>
      <w:fldChar w:fldCharType="end"/>
    </w:r>
    <w:r>
      <w:rPr>
        <w:rFonts w:hint="eastAsia" w:ascii="仿宋_GB2312" w:eastAsia="仿宋_GB2312"/>
        <w:sz w:val="28"/>
        <w:szCs w:val="21"/>
      </w:rPr>
      <w:t xml:space="preserve"> 页</w:t>
    </w:r>
  </w:p>
  <w:p w14:paraId="5440CBC9">
    <w:pPr>
      <w:pStyle w:val="4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26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15E7"/>
    <w:rsid w:val="00000DF4"/>
    <w:rsid w:val="00005C52"/>
    <w:rsid w:val="00007764"/>
    <w:rsid w:val="00007A02"/>
    <w:rsid w:val="000248F3"/>
    <w:rsid w:val="00034496"/>
    <w:rsid w:val="00037806"/>
    <w:rsid w:val="00040F02"/>
    <w:rsid w:val="0004759F"/>
    <w:rsid w:val="000743AE"/>
    <w:rsid w:val="00076947"/>
    <w:rsid w:val="00077A72"/>
    <w:rsid w:val="00077DE6"/>
    <w:rsid w:val="000A0EAA"/>
    <w:rsid w:val="000A23C0"/>
    <w:rsid w:val="000A5D28"/>
    <w:rsid w:val="000B0D42"/>
    <w:rsid w:val="000C3E68"/>
    <w:rsid w:val="000D7EE2"/>
    <w:rsid w:val="000E35B4"/>
    <w:rsid w:val="001044FE"/>
    <w:rsid w:val="001055EC"/>
    <w:rsid w:val="00114448"/>
    <w:rsid w:val="00126331"/>
    <w:rsid w:val="0013456D"/>
    <w:rsid w:val="00140948"/>
    <w:rsid w:val="00143B8C"/>
    <w:rsid w:val="00153BEB"/>
    <w:rsid w:val="001779F3"/>
    <w:rsid w:val="001A3074"/>
    <w:rsid w:val="001B0254"/>
    <w:rsid w:val="001B40E4"/>
    <w:rsid w:val="001B52A1"/>
    <w:rsid w:val="001D4034"/>
    <w:rsid w:val="001F327B"/>
    <w:rsid w:val="00204476"/>
    <w:rsid w:val="00231D99"/>
    <w:rsid w:val="00235707"/>
    <w:rsid w:val="0023661B"/>
    <w:rsid w:val="00246A8D"/>
    <w:rsid w:val="00254D23"/>
    <w:rsid w:val="002576B9"/>
    <w:rsid w:val="00257DD1"/>
    <w:rsid w:val="00291604"/>
    <w:rsid w:val="002A15A0"/>
    <w:rsid w:val="002C15E7"/>
    <w:rsid w:val="002C1F2A"/>
    <w:rsid w:val="002C30A0"/>
    <w:rsid w:val="002C43EA"/>
    <w:rsid w:val="00316F22"/>
    <w:rsid w:val="003209F0"/>
    <w:rsid w:val="00342439"/>
    <w:rsid w:val="00345C90"/>
    <w:rsid w:val="0034617A"/>
    <w:rsid w:val="00361A24"/>
    <w:rsid w:val="00365D56"/>
    <w:rsid w:val="00367629"/>
    <w:rsid w:val="0037516E"/>
    <w:rsid w:val="00393749"/>
    <w:rsid w:val="003A7A6D"/>
    <w:rsid w:val="003B2CB3"/>
    <w:rsid w:val="003B4FFA"/>
    <w:rsid w:val="003C7762"/>
    <w:rsid w:val="003D0AEB"/>
    <w:rsid w:val="003E15D4"/>
    <w:rsid w:val="00401A24"/>
    <w:rsid w:val="00401D9C"/>
    <w:rsid w:val="00406FAB"/>
    <w:rsid w:val="00412F44"/>
    <w:rsid w:val="00435755"/>
    <w:rsid w:val="00451E9B"/>
    <w:rsid w:val="00455977"/>
    <w:rsid w:val="004563B1"/>
    <w:rsid w:val="00484231"/>
    <w:rsid w:val="004A236B"/>
    <w:rsid w:val="004A3F4C"/>
    <w:rsid w:val="004B1549"/>
    <w:rsid w:val="004B4907"/>
    <w:rsid w:val="004C3ED8"/>
    <w:rsid w:val="004C40F0"/>
    <w:rsid w:val="004D0567"/>
    <w:rsid w:val="004D18F8"/>
    <w:rsid w:val="004D3A40"/>
    <w:rsid w:val="004E4338"/>
    <w:rsid w:val="004E5958"/>
    <w:rsid w:val="004F1E42"/>
    <w:rsid w:val="0050052A"/>
    <w:rsid w:val="0050065D"/>
    <w:rsid w:val="005010C0"/>
    <w:rsid w:val="00510CFC"/>
    <w:rsid w:val="00522964"/>
    <w:rsid w:val="00540AD0"/>
    <w:rsid w:val="00542F70"/>
    <w:rsid w:val="00550C02"/>
    <w:rsid w:val="00555393"/>
    <w:rsid w:val="005643CF"/>
    <w:rsid w:val="00565052"/>
    <w:rsid w:val="005767F9"/>
    <w:rsid w:val="005870C9"/>
    <w:rsid w:val="00593B93"/>
    <w:rsid w:val="0059535A"/>
    <w:rsid w:val="005D6875"/>
    <w:rsid w:val="005E0F35"/>
    <w:rsid w:val="005F2547"/>
    <w:rsid w:val="005F7EBF"/>
    <w:rsid w:val="0060093F"/>
    <w:rsid w:val="00601876"/>
    <w:rsid w:val="006134DB"/>
    <w:rsid w:val="00613C75"/>
    <w:rsid w:val="00613F3D"/>
    <w:rsid w:val="0062116A"/>
    <w:rsid w:val="0063101E"/>
    <w:rsid w:val="00634CC3"/>
    <w:rsid w:val="00641880"/>
    <w:rsid w:val="0064298B"/>
    <w:rsid w:val="0064416B"/>
    <w:rsid w:val="00655E6A"/>
    <w:rsid w:val="0067063C"/>
    <w:rsid w:val="0067073C"/>
    <w:rsid w:val="006753E5"/>
    <w:rsid w:val="00693CE6"/>
    <w:rsid w:val="006A4F3C"/>
    <w:rsid w:val="006A5923"/>
    <w:rsid w:val="006A77B8"/>
    <w:rsid w:val="006D6D9E"/>
    <w:rsid w:val="006E343B"/>
    <w:rsid w:val="006E5E74"/>
    <w:rsid w:val="0070356E"/>
    <w:rsid w:val="007153FC"/>
    <w:rsid w:val="00727A76"/>
    <w:rsid w:val="00750735"/>
    <w:rsid w:val="007530C4"/>
    <w:rsid w:val="007531C7"/>
    <w:rsid w:val="0076529B"/>
    <w:rsid w:val="00774EFC"/>
    <w:rsid w:val="00775D2F"/>
    <w:rsid w:val="00777B33"/>
    <w:rsid w:val="00787563"/>
    <w:rsid w:val="007A0E52"/>
    <w:rsid w:val="007A37A6"/>
    <w:rsid w:val="007B288C"/>
    <w:rsid w:val="007C0A45"/>
    <w:rsid w:val="007E18A5"/>
    <w:rsid w:val="007E3F36"/>
    <w:rsid w:val="008031CC"/>
    <w:rsid w:val="008039B9"/>
    <w:rsid w:val="00807214"/>
    <w:rsid w:val="00816852"/>
    <w:rsid w:val="00821D7F"/>
    <w:rsid w:val="00832483"/>
    <w:rsid w:val="00836751"/>
    <w:rsid w:val="008429FC"/>
    <w:rsid w:val="00864F31"/>
    <w:rsid w:val="00885A3D"/>
    <w:rsid w:val="0088734E"/>
    <w:rsid w:val="008948D5"/>
    <w:rsid w:val="00895640"/>
    <w:rsid w:val="008B0B57"/>
    <w:rsid w:val="008B55D8"/>
    <w:rsid w:val="008C0D6D"/>
    <w:rsid w:val="008C14F2"/>
    <w:rsid w:val="008C2317"/>
    <w:rsid w:val="008C3D24"/>
    <w:rsid w:val="008E1178"/>
    <w:rsid w:val="008F73B6"/>
    <w:rsid w:val="00907178"/>
    <w:rsid w:val="00910820"/>
    <w:rsid w:val="00915841"/>
    <w:rsid w:val="00943E08"/>
    <w:rsid w:val="00945347"/>
    <w:rsid w:val="00960A92"/>
    <w:rsid w:val="00971C32"/>
    <w:rsid w:val="00993AC0"/>
    <w:rsid w:val="00993F3D"/>
    <w:rsid w:val="009958BF"/>
    <w:rsid w:val="009A18D3"/>
    <w:rsid w:val="009C5839"/>
    <w:rsid w:val="009C5986"/>
    <w:rsid w:val="009D589C"/>
    <w:rsid w:val="009F1668"/>
    <w:rsid w:val="009F35A6"/>
    <w:rsid w:val="00A07E1D"/>
    <w:rsid w:val="00A17B66"/>
    <w:rsid w:val="00A31FE1"/>
    <w:rsid w:val="00A37262"/>
    <w:rsid w:val="00A43834"/>
    <w:rsid w:val="00A53F0B"/>
    <w:rsid w:val="00A549AB"/>
    <w:rsid w:val="00A54D5C"/>
    <w:rsid w:val="00A57C76"/>
    <w:rsid w:val="00A71560"/>
    <w:rsid w:val="00A77EFB"/>
    <w:rsid w:val="00A97422"/>
    <w:rsid w:val="00AA216C"/>
    <w:rsid w:val="00AB29F8"/>
    <w:rsid w:val="00AB4777"/>
    <w:rsid w:val="00AC6F8A"/>
    <w:rsid w:val="00AD57FE"/>
    <w:rsid w:val="00AE3558"/>
    <w:rsid w:val="00AF0945"/>
    <w:rsid w:val="00AF0A0C"/>
    <w:rsid w:val="00AF59C2"/>
    <w:rsid w:val="00B4481B"/>
    <w:rsid w:val="00B51FFA"/>
    <w:rsid w:val="00B61458"/>
    <w:rsid w:val="00B62E7A"/>
    <w:rsid w:val="00B66630"/>
    <w:rsid w:val="00B66D63"/>
    <w:rsid w:val="00B83175"/>
    <w:rsid w:val="00BA3308"/>
    <w:rsid w:val="00BB3222"/>
    <w:rsid w:val="00BB371A"/>
    <w:rsid w:val="00BC4F4E"/>
    <w:rsid w:val="00BD1878"/>
    <w:rsid w:val="00BD4131"/>
    <w:rsid w:val="00BD69A7"/>
    <w:rsid w:val="00BD78C9"/>
    <w:rsid w:val="00BE14AE"/>
    <w:rsid w:val="00BE24F5"/>
    <w:rsid w:val="00BE671D"/>
    <w:rsid w:val="00BF1A59"/>
    <w:rsid w:val="00BF3997"/>
    <w:rsid w:val="00C00611"/>
    <w:rsid w:val="00C00DFD"/>
    <w:rsid w:val="00C179D8"/>
    <w:rsid w:val="00C223E1"/>
    <w:rsid w:val="00C22D03"/>
    <w:rsid w:val="00C26BA9"/>
    <w:rsid w:val="00C27F5A"/>
    <w:rsid w:val="00C315A2"/>
    <w:rsid w:val="00C44A08"/>
    <w:rsid w:val="00C46647"/>
    <w:rsid w:val="00C644A3"/>
    <w:rsid w:val="00C64EB8"/>
    <w:rsid w:val="00C744AD"/>
    <w:rsid w:val="00C8768E"/>
    <w:rsid w:val="00CA277B"/>
    <w:rsid w:val="00CB07D7"/>
    <w:rsid w:val="00CB40F1"/>
    <w:rsid w:val="00CC4DA2"/>
    <w:rsid w:val="00CC6C25"/>
    <w:rsid w:val="00CD2941"/>
    <w:rsid w:val="00CD3255"/>
    <w:rsid w:val="00CD33E5"/>
    <w:rsid w:val="00CF4B8B"/>
    <w:rsid w:val="00D04055"/>
    <w:rsid w:val="00D073EF"/>
    <w:rsid w:val="00D07FA5"/>
    <w:rsid w:val="00D22376"/>
    <w:rsid w:val="00D31F55"/>
    <w:rsid w:val="00D33C8B"/>
    <w:rsid w:val="00D46980"/>
    <w:rsid w:val="00D53F8E"/>
    <w:rsid w:val="00D62082"/>
    <w:rsid w:val="00D666BD"/>
    <w:rsid w:val="00D671F0"/>
    <w:rsid w:val="00D81800"/>
    <w:rsid w:val="00D834B1"/>
    <w:rsid w:val="00D854B5"/>
    <w:rsid w:val="00D8749A"/>
    <w:rsid w:val="00D90D35"/>
    <w:rsid w:val="00DA3134"/>
    <w:rsid w:val="00DB5677"/>
    <w:rsid w:val="00DB7BC3"/>
    <w:rsid w:val="00DC0C67"/>
    <w:rsid w:val="00DD29F2"/>
    <w:rsid w:val="00DF272A"/>
    <w:rsid w:val="00DF7747"/>
    <w:rsid w:val="00E01C80"/>
    <w:rsid w:val="00E21401"/>
    <w:rsid w:val="00E23B62"/>
    <w:rsid w:val="00E36AB3"/>
    <w:rsid w:val="00E54C6D"/>
    <w:rsid w:val="00E558FA"/>
    <w:rsid w:val="00E72F7C"/>
    <w:rsid w:val="00E820CD"/>
    <w:rsid w:val="00E97C53"/>
    <w:rsid w:val="00EA3F89"/>
    <w:rsid w:val="00EB3F5F"/>
    <w:rsid w:val="00EC0853"/>
    <w:rsid w:val="00EC1394"/>
    <w:rsid w:val="00EC743D"/>
    <w:rsid w:val="00EE276D"/>
    <w:rsid w:val="00F05F79"/>
    <w:rsid w:val="00F06E2B"/>
    <w:rsid w:val="00F07D35"/>
    <w:rsid w:val="00F35474"/>
    <w:rsid w:val="00F5146E"/>
    <w:rsid w:val="00F6001B"/>
    <w:rsid w:val="00F85AF5"/>
    <w:rsid w:val="00F92A07"/>
    <w:rsid w:val="00FA68F7"/>
    <w:rsid w:val="00FB7E94"/>
    <w:rsid w:val="00FC0159"/>
    <w:rsid w:val="00FC5219"/>
    <w:rsid w:val="00FC57CE"/>
    <w:rsid w:val="00FE67A7"/>
    <w:rsid w:val="0A9E0882"/>
    <w:rsid w:val="13F97CC9"/>
    <w:rsid w:val="16B16849"/>
    <w:rsid w:val="17BE75D5"/>
    <w:rsid w:val="1A033433"/>
    <w:rsid w:val="1D7959C2"/>
    <w:rsid w:val="22B55FD7"/>
    <w:rsid w:val="28690811"/>
    <w:rsid w:val="45C2667E"/>
    <w:rsid w:val="4861719E"/>
    <w:rsid w:val="4F965EA1"/>
    <w:rsid w:val="50D46083"/>
    <w:rsid w:val="5A2D67C8"/>
    <w:rsid w:val="5ED54917"/>
    <w:rsid w:val="62EF0B51"/>
    <w:rsid w:val="648B4CB0"/>
    <w:rsid w:val="6B675071"/>
    <w:rsid w:val="6E317349"/>
    <w:rsid w:val="745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semiHidden/>
    <w:qFormat/>
    <w:locked/>
    <w:uiPriority w:val="99"/>
    <w:rPr>
      <w:rFonts w:ascii="Calibri" w:hAnsi="Calibri" w:eastAsia="宋体" w:cs="Calibri"/>
      <w:sz w:val="21"/>
      <w:szCs w:val="21"/>
    </w:rPr>
  </w:style>
  <w:style w:type="character" w:customStyle="1" w:styleId="9">
    <w:name w:val="批注框文本 Char"/>
    <w:basedOn w:val="7"/>
    <w:link w:val="3"/>
    <w:semiHidden/>
    <w:qFormat/>
    <w:locked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页脚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1801</Words>
  <Characters>1923</Characters>
  <Lines>7</Lines>
  <Paragraphs>2</Paragraphs>
  <TotalTime>1</TotalTime>
  <ScaleCrop>false</ScaleCrop>
  <LinksUpToDate>false</LinksUpToDate>
  <CharactersWithSpaces>1961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2021-03-24T08:47:00Z</dcterms:created>
  <dc:creator>Administrator</dc:creator>
  <cp:lastModifiedBy>天天8871</cp:lastModifiedBy>
  <cp:lastPrinted>2021-01-20T01:31:00Z</cp:lastPrinted>
  <dcterms:modified xsi:type="dcterms:W3CDTF">2025-09-22T01:23:12Z</dcterms:modified>
  <dc:title>晋江市市场监督管理局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eyJoZGlkIjoiNmZlYzNiOWNiYTA0ZGZkNGNlNTkyYjE3MzM0N2JiYzMiLCJ1c2VySWQiOiI3MjUzNTA0OTgifQ==</vt:lpwstr>
  </property>
  <property fmtid="{D5CDD505-2E9C-101B-9397-08002B2CF9AE}" pid="4" name="ICV">
    <vt:lpwstr>192C90F39BBE4967B93CD9DC180759EA_12</vt:lpwstr>
  </property>
</Properties>
</file>